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E66C72" w14:textId="77777777" w:rsidR="00FA4EC9" w:rsidRDefault="00FA4EC9" w:rsidP="00C8518F">
      <w:pPr>
        <w:rPr>
          <w:b/>
          <w:color w:val="000000"/>
          <w:sz w:val="21"/>
          <w:szCs w:val="21"/>
        </w:rPr>
      </w:pPr>
    </w:p>
    <w:p w14:paraId="43DB09D6" w14:textId="13D9D487" w:rsidR="00FA4EC9" w:rsidRDefault="00AC01CD" w:rsidP="00C8518F">
      <w:pPr>
        <w:rPr>
          <w:b/>
          <w:color w:val="000000"/>
          <w:sz w:val="28"/>
          <w:szCs w:val="28"/>
        </w:rPr>
      </w:pPr>
      <w:r>
        <w:rPr>
          <w:b/>
          <w:noProof/>
          <w:color w:val="000000"/>
          <w:sz w:val="28"/>
          <w:szCs w:val="28"/>
        </w:rPr>
        <w:drawing>
          <wp:inline distT="0" distB="0" distL="0" distR="0" wp14:anchorId="307DE8AB" wp14:editId="6953A8B5">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8"/>
                    <a:srcRect/>
                    <a:stretch>
                      <a:fillRect/>
                    </a:stretch>
                  </pic:blipFill>
                  <pic:spPr>
                    <a:xfrm>
                      <a:off x="0" y="0"/>
                      <a:ext cx="5943600" cy="792480"/>
                    </a:xfrm>
                    <a:prstGeom prst="rect">
                      <a:avLst/>
                    </a:prstGeom>
                    <a:ln/>
                  </pic:spPr>
                </pic:pic>
              </a:graphicData>
            </a:graphic>
          </wp:inline>
        </w:drawing>
      </w:r>
    </w:p>
    <w:p w14:paraId="04663513" w14:textId="77777777" w:rsidR="009C5867" w:rsidRDefault="009C5867" w:rsidP="00C8518F">
      <w:pPr>
        <w:rPr>
          <w:b/>
          <w:color w:val="000000"/>
          <w:sz w:val="28"/>
          <w:szCs w:val="28"/>
        </w:rPr>
      </w:pPr>
    </w:p>
    <w:p w14:paraId="57AB04AC" w14:textId="4683D374" w:rsidR="00FA4EC9" w:rsidRPr="00C90059" w:rsidRDefault="009C5867" w:rsidP="00C8518F">
      <w:pPr>
        <w:rPr>
          <w:rFonts w:ascii="Times" w:eastAsia="Times" w:hAnsi="Times" w:cs="Times"/>
          <w:b/>
          <w:sz w:val="28"/>
          <w:szCs w:val="28"/>
        </w:rPr>
      </w:pPr>
      <w:r>
        <w:rPr>
          <w:rFonts w:ascii="Times" w:eastAsia="Times" w:hAnsi="Times" w:cs="Times"/>
          <w:b/>
          <w:sz w:val="28"/>
          <w:szCs w:val="28"/>
        </w:rPr>
        <w:t>National Grange Hosting Webinar</w:t>
      </w:r>
    </w:p>
    <w:p w14:paraId="56DF216F" w14:textId="44962A97" w:rsidR="00FA4EC9" w:rsidRDefault="00AC01CD" w:rsidP="00C8518F">
      <w:pPr>
        <w:rPr>
          <w:rFonts w:ascii="Times" w:eastAsia="Times" w:hAnsi="Times" w:cs="Times"/>
          <w:i/>
        </w:rPr>
      </w:pPr>
      <w:r w:rsidRPr="00C90059">
        <w:rPr>
          <w:rFonts w:ascii="Times" w:eastAsia="Times" w:hAnsi="Times" w:cs="Times"/>
          <w:i/>
        </w:rPr>
        <w:t>Betsy E. Huber, National Grange President</w:t>
      </w:r>
    </w:p>
    <w:p w14:paraId="4FECB4AD" w14:textId="77777777" w:rsidR="009C5867" w:rsidRDefault="009C5867" w:rsidP="00C8518F">
      <w:pPr>
        <w:rPr>
          <w:rFonts w:ascii="Times" w:eastAsia="Times" w:hAnsi="Times" w:cs="Times"/>
          <w:i/>
        </w:rPr>
      </w:pPr>
    </w:p>
    <w:p w14:paraId="3AB38E3D" w14:textId="77777777" w:rsidR="009C5867" w:rsidRDefault="009C5867" w:rsidP="009C5867">
      <w:pPr>
        <w:spacing w:after="120"/>
      </w:pPr>
      <w:r w:rsidRPr="00DE7F27">
        <w:t>Next week the National Grange is hosting a webinar</w:t>
      </w:r>
      <w:r>
        <w:t xml:space="preserve"> </w:t>
      </w:r>
      <w:r w:rsidRPr="00DA020E">
        <w:t xml:space="preserve">titled “Innovation from Farm to Table,” a discussion about agricultural innovation and its role in domestic food security, </w:t>
      </w:r>
      <w:proofErr w:type="gramStart"/>
      <w:r w:rsidRPr="00DA020E">
        <w:t>supply</w:t>
      </w:r>
      <w:proofErr w:type="gramEnd"/>
      <w:r w:rsidRPr="00DA020E">
        <w:t xml:space="preserve"> and production. Panelists from Tyson Foods, the National Cattlemen’s Beef Association, the Farm Credit Council, and Feed the Children </w:t>
      </w:r>
      <w:r>
        <w:t xml:space="preserve">will </w:t>
      </w:r>
      <w:r w:rsidRPr="00DA020E">
        <w:t xml:space="preserve">discuss this broad topic from their various viewpoints. </w:t>
      </w:r>
    </w:p>
    <w:p w14:paraId="15649055" w14:textId="77777777" w:rsidR="009C5867" w:rsidRDefault="009C5867" w:rsidP="009C5867">
      <w:pPr>
        <w:spacing w:after="120"/>
      </w:pPr>
      <w:r w:rsidRPr="00DA020E">
        <w:t xml:space="preserve">Food security includes everyone having enough to eat of course, but it also involves </w:t>
      </w:r>
      <w:r>
        <w:t>many other issues. Farming must be economically rewarding, because f</w:t>
      </w:r>
      <w:r w:rsidRPr="00DA020E">
        <w:t xml:space="preserve">armers </w:t>
      </w:r>
      <w:r>
        <w:t xml:space="preserve">must </w:t>
      </w:r>
      <w:r w:rsidRPr="00DA020E">
        <w:t>earn enough to stay in business</w:t>
      </w:r>
      <w:r>
        <w:t xml:space="preserve"> to produce our food. G</w:t>
      </w:r>
      <w:r w:rsidRPr="00DA020E">
        <w:t>overnment overregulati</w:t>
      </w:r>
      <w:r>
        <w:t>on of</w:t>
      </w:r>
      <w:r w:rsidRPr="00DA020E">
        <w:t xml:space="preserve"> normal agricultural practices</w:t>
      </w:r>
      <w:r>
        <w:t xml:space="preserve"> hinders production and takes time away from productive labor to file paperwork. </w:t>
      </w:r>
      <w:r w:rsidRPr="00DA020E">
        <w:t xml:space="preserve"> </w:t>
      </w:r>
    </w:p>
    <w:p w14:paraId="4E01BC02" w14:textId="44CF0BD6" w:rsidR="009C5867" w:rsidRPr="00DA020E" w:rsidRDefault="009C5867" w:rsidP="009C5867">
      <w:pPr>
        <w:spacing w:after="120"/>
      </w:pPr>
      <w:r>
        <w:t>A</w:t>
      </w:r>
      <w:r w:rsidRPr="00DA020E">
        <w:t>dvancements in scientific research</w:t>
      </w:r>
      <w:r>
        <w:t xml:space="preserve"> are especially important</w:t>
      </w:r>
      <w:r w:rsidRPr="00DA020E">
        <w:t xml:space="preserve"> </w:t>
      </w:r>
      <w:r>
        <w:t>to improve efficiency, conservation of natural resources, and improvements in crop varieties to improve nutrition and health. These advancements must rely</w:t>
      </w:r>
      <w:r w:rsidRPr="00DA020E">
        <w:t xml:space="preserve"> on sound science</w:t>
      </w:r>
      <w:r>
        <w:t>,</w:t>
      </w:r>
      <w:r w:rsidRPr="00DA020E">
        <w:t xml:space="preserve"> not popular opinion.  </w:t>
      </w:r>
      <w:r>
        <w:t>Food security</w:t>
      </w:r>
      <w:r w:rsidRPr="00DA020E">
        <w:t xml:space="preserve"> includes reducing food waste</w:t>
      </w:r>
      <w:r>
        <w:t xml:space="preserve"> and improving the food distribution system to avoid bottlenecks like we experienced last spring. It also involves</w:t>
      </w:r>
      <w:r w:rsidRPr="00DA020E">
        <w:t xml:space="preserve"> preparing for climate change, water and soil conservation, and animal welfare.</w:t>
      </w:r>
      <w:r>
        <w:t xml:space="preserve"> </w:t>
      </w:r>
      <w:proofErr w:type="gramStart"/>
      <w:r>
        <w:t>I’m</w:t>
      </w:r>
      <w:proofErr w:type="gramEnd"/>
      <w:r>
        <w:t xml:space="preserve"> sure there are many more facets of the topic that will be uncovered in the discussions.</w:t>
      </w:r>
      <w:r w:rsidRPr="00DA020E">
        <w:t xml:space="preserve">  </w:t>
      </w:r>
    </w:p>
    <w:p w14:paraId="61AD21B8" w14:textId="05057D18" w:rsidR="005D01D6" w:rsidRDefault="009C5867" w:rsidP="005B15E0">
      <w:pPr>
        <w:spacing w:after="120"/>
      </w:pPr>
      <w:r w:rsidRPr="00DA020E">
        <w:t>Food security was identified by National Grange delegates several years ago as a top priority and it will continue to be a focus in the coming year.</w:t>
      </w:r>
      <w:r>
        <w:t xml:space="preserve"> This webinar is designed for Capitol Hill staff and leaders of ag-related organizations in Washington DC, but it will be recorded and posted on the National Grange website where you can view it anytime. I encourage you to do </w:t>
      </w:r>
      <w:proofErr w:type="gramStart"/>
      <w:r>
        <w:t>so, and</w:t>
      </w:r>
      <w:proofErr w:type="gramEnd"/>
      <w:r>
        <w:t xml:space="preserve"> share it or discuss the topic at your next Grange meeting.</w:t>
      </w:r>
    </w:p>
    <w:p w14:paraId="3E9CA768" w14:textId="1ACF28A2" w:rsidR="005B15E0" w:rsidRDefault="005B15E0" w:rsidP="005B15E0">
      <w:pPr>
        <w:spacing w:after="120"/>
      </w:pPr>
    </w:p>
    <w:p w14:paraId="18569F41" w14:textId="4E283044" w:rsidR="005B15E0" w:rsidRDefault="005B15E0" w:rsidP="005B15E0">
      <w:pPr>
        <w:spacing w:after="120"/>
      </w:pPr>
    </w:p>
    <w:p w14:paraId="76D08E9F" w14:textId="39FC5582" w:rsidR="005B15E0" w:rsidRDefault="005B15E0" w:rsidP="005B15E0">
      <w:pPr>
        <w:spacing w:after="120"/>
      </w:pPr>
    </w:p>
    <w:p w14:paraId="20693DDC" w14:textId="0076EE67" w:rsidR="005B15E0" w:rsidRDefault="005B15E0" w:rsidP="005B15E0">
      <w:pPr>
        <w:spacing w:after="120"/>
      </w:pPr>
    </w:p>
    <w:p w14:paraId="6DA491D9" w14:textId="5D7C2705" w:rsidR="005B15E0" w:rsidRDefault="005B15E0" w:rsidP="005B15E0">
      <w:pPr>
        <w:spacing w:after="120"/>
      </w:pPr>
    </w:p>
    <w:p w14:paraId="7EF1D37D" w14:textId="1E4B5919" w:rsidR="005B15E0" w:rsidRDefault="005B15E0" w:rsidP="005B15E0">
      <w:pPr>
        <w:spacing w:after="120"/>
      </w:pPr>
    </w:p>
    <w:p w14:paraId="4BA5E322" w14:textId="77777777" w:rsidR="005B15E0" w:rsidRPr="005B15E0" w:rsidRDefault="005B15E0" w:rsidP="005B15E0">
      <w:pPr>
        <w:spacing w:after="120"/>
      </w:pPr>
    </w:p>
    <w:p w14:paraId="38D79AB4" w14:textId="3E07B70F" w:rsidR="00076A05" w:rsidRDefault="00076A05" w:rsidP="00EA2B07">
      <w:pPr>
        <w:shd w:val="clear" w:color="auto" w:fill="FFFFFF"/>
        <w:rPr>
          <w:b/>
          <w:bCs/>
          <w:color w:val="333333"/>
          <w:sz w:val="28"/>
          <w:szCs w:val="28"/>
        </w:rPr>
      </w:pPr>
    </w:p>
    <w:p w14:paraId="24AD9445" w14:textId="77777777" w:rsidR="00076A05" w:rsidRDefault="00076A05" w:rsidP="00076A05">
      <w:pPr>
        <w:rPr>
          <w:rFonts w:eastAsiaTheme="minorHAnsi"/>
        </w:rPr>
      </w:pPr>
    </w:p>
    <w:p w14:paraId="3CB77A19" w14:textId="4B06143D" w:rsidR="00076A05" w:rsidRDefault="00076A05" w:rsidP="00076A05">
      <w:pPr>
        <w:rPr>
          <w:rFonts w:eastAsiaTheme="minorHAnsi"/>
          <w:b/>
          <w:bCs/>
          <w:sz w:val="28"/>
          <w:szCs w:val="28"/>
        </w:rPr>
      </w:pPr>
      <w:r>
        <w:rPr>
          <w:rFonts w:eastAsiaTheme="minorHAnsi"/>
          <w:b/>
          <w:bCs/>
          <w:sz w:val="28"/>
          <w:szCs w:val="28"/>
        </w:rPr>
        <w:lastRenderedPageBreak/>
        <w:t>Member Action Needed</w:t>
      </w:r>
    </w:p>
    <w:p w14:paraId="43433DCE" w14:textId="5FD732F5" w:rsidR="00076A05" w:rsidRDefault="00076A05" w:rsidP="00076A05">
      <w:pPr>
        <w:rPr>
          <w:rFonts w:eastAsiaTheme="minorHAnsi"/>
          <w:i/>
          <w:iCs/>
        </w:rPr>
      </w:pPr>
      <w:r>
        <w:rPr>
          <w:rFonts w:eastAsiaTheme="minorHAnsi"/>
          <w:i/>
          <w:iCs/>
        </w:rPr>
        <w:t>By: Christine Hamp National Grange Lecturer</w:t>
      </w:r>
    </w:p>
    <w:p w14:paraId="5DCACAA7" w14:textId="77777777" w:rsidR="00076A05" w:rsidRPr="00076A05" w:rsidRDefault="00076A05" w:rsidP="00076A05">
      <w:pPr>
        <w:rPr>
          <w:rFonts w:eastAsiaTheme="minorHAnsi"/>
          <w:i/>
          <w:iCs/>
        </w:rPr>
      </w:pPr>
    </w:p>
    <w:p w14:paraId="1D11C572" w14:textId="321DCFBE" w:rsidR="00076A05" w:rsidRPr="00076A05" w:rsidRDefault="00076A05" w:rsidP="00076A05">
      <w:pPr>
        <w:rPr>
          <w:rFonts w:eastAsiaTheme="minorHAnsi"/>
        </w:rPr>
      </w:pPr>
      <w:r w:rsidRPr="00076A05">
        <w:rPr>
          <w:rFonts w:eastAsiaTheme="minorHAnsi"/>
        </w:rPr>
        <w:t xml:space="preserve">I need your help. Please </w:t>
      </w:r>
      <w:proofErr w:type="gramStart"/>
      <w:r w:rsidRPr="00076A05">
        <w:rPr>
          <w:rFonts w:eastAsiaTheme="minorHAnsi"/>
        </w:rPr>
        <w:t>take a look</w:t>
      </w:r>
      <w:proofErr w:type="gramEnd"/>
      <w:r w:rsidRPr="00076A05">
        <w:rPr>
          <w:rFonts w:eastAsiaTheme="minorHAnsi"/>
        </w:rPr>
        <w:t xml:space="preserve"> at the four opportunities highlighted below – all four are teetering on the edge of epic failure in 2020. In a year where I believe we had a greater responsibility to publicize our community events; more than enough time to sew a few quilt blocks; plenty of chances to practice our photo-taking skills (I saw hundreds of photos posted on Facebook); and every opportunity as State Granges to host a virtual talent show from which to select a Best of Show representative for our annual Evening of Excellence (we even provided weeks and weeks of examples with our Date Night In shows) – I am at a total loss as to why our members and our Granges are not participating. I refuse to allow the pandemic to be a reason or excuse. I refuse to allow the need for technology to be a reason or excuse.</w:t>
      </w:r>
    </w:p>
    <w:p w14:paraId="4DD05CF6" w14:textId="77777777" w:rsidR="00076A05" w:rsidRPr="00076A05" w:rsidRDefault="00076A05" w:rsidP="00076A05">
      <w:pPr>
        <w:rPr>
          <w:rFonts w:eastAsiaTheme="minorHAnsi"/>
        </w:rPr>
      </w:pPr>
    </w:p>
    <w:p w14:paraId="4D8B2C32" w14:textId="77777777" w:rsidR="00076A05" w:rsidRPr="00076A05" w:rsidRDefault="00076A05" w:rsidP="00076A05">
      <w:pPr>
        <w:rPr>
          <w:rFonts w:eastAsiaTheme="minorHAnsi"/>
        </w:rPr>
      </w:pPr>
      <w:r w:rsidRPr="00076A05">
        <w:rPr>
          <w:rFonts w:eastAsiaTheme="minorHAnsi"/>
          <w:b/>
        </w:rPr>
        <w:t>You have two weeks.</w:t>
      </w:r>
      <w:r w:rsidRPr="00076A05">
        <w:rPr>
          <w:rFonts w:eastAsiaTheme="minorHAnsi"/>
        </w:rPr>
        <w:t xml:space="preserve"> Two weeks to submit your Grange’s publicity items created since last November. It literally takes less than three minutes to click the link, complete the questions and attach the file. Two weeks to find a scrap of teal/turquoise fabric and cut and then sew together a quilt block or two or three. Two weeks to go through your phone or computer files and find your favorite photos taken since last November. Again, it takes less than a couple of minutes to click the link, answer the questions and upload the photo. Go get it done!</w:t>
      </w:r>
    </w:p>
    <w:p w14:paraId="6F2B6A67" w14:textId="77777777" w:rsidR="00076A05" w:rsidRPr="00076A05" w:rsidRDefault="00076A05" w:rsidP="00076A05">
      <w:pPr>
        <w:rPr>
          <w:rFonts w:eastAsiaTheme="minorHAnsi"/>
        </w:rPr>
      </w:pPr>
    </w:p>
    <w:p w14:paraId="6F9DF55D" w14:textId="77777777" w:rsidR="00076A05" w:rsidRPr="00076A05" w:rsidRDefault="00076A05" w:rsidP="00076A05">
      <w:pPr>
        <w:rPr>
          <w:rFonts w:eastAsiaTheme="minorHAnsi"/>
        </w:rPr>
      </w:pPr>
      <w:r w:rsidRPr="00076A05">
        <w:rPr>
          <w:rFonts w:eastAsiaTheme="minorHAnsi"/>
        </w:rPr>
        <w:t xml:space="preserve">One of the things I most love about Grange is the grit and determination shown by our predecessors in making monster improvements to our way of life, which ultimately bettered ourselves and our communities. Was it easy? No! The absolute steadfast belief in the mindset that we are stronger together is a powerful lesson to learn, to remember and to strive to emulate every day. To be stronger together we must participate, we must </w:t>
      </w:r>
      <w:proofErr w:type="gramStart"/>
      <w:r w:rsidRPr="00076A05">
        <w:rPr>
          <w:rFonts w:eastAsiaTheme="minorHAnsi"/>
        </w:rPr>
        <w:t>share</w:t>
      </w:r>
      <w:proofErr w:type="gramEnd"/>
      <w:r w:rsidRPr="00076A05">
        <w:rPr>
          <w:rFonts w:eastAsiaTheme="minorHAnsi"/>
        </w:rPr>
        <w:t xml:space="preserve"> and we must celebrate each other’s accomplishments.</w:t>
      </w:r>
    </w:p>
    <w:p w14:paraId="19DAEC0B" w14:textId="77777777" w:rsidR="00076A05" w:rsidRPr="00076A05" w:rsidRDefault="00076A05" w:rsidP="00076A05">
      <w:pPr>
        <w:rPr>
          <w:rFonts w:eastAsiaTheme="minorHAnsi"/>
        </w:rPr>
      </w:pPr>
    </w:p>
    <w:p w14:paraId="7E9E3430" w14:textId="77777777" w:rsidR="00076A05" w:rsidRPr="00076A05" w:rsidRDefault="00076A05" w:rsidP="00076A05">
      <w:pPr>
        <w:rPr>
          <w:rFonts w:eastAsiaTheme="minorHAnsi"/>
        </w:rPr>
      </w:pPr>
      <w:r w:rsidRPr="00076A05">
        <w:rPr>
          <w:rFonts w:eastAsiaTheme="minorHAnsi"/>
        </w:rPr>
        <w:t>I believe that each of these four opportunities below do allow for participation, for sharing with each other and for celebrating each other’s accomplishments. However, if these contests and associated programs are of no interest to you then please let me know so I can make changes for 2021. I look forward to your comments and suggestions.</w:t>
      </w:r>
    </w:p>
    <w:p w14:paraId="16451F9C" w14:textId="77777777" w:rsidR="00076A05" w:rsidRPr="00076A05" w:rsidRDefault="00076A05" w:rsidP="00076A05">
      <w:pPr>
        <w:rPr>
          <w:rFonts w:eastAsiaTheme="minorHAnsi"/>
        </w:rPr>
      </w:pPr>
    </w:p>
    <w:p w14:paraId="74DA550C" w14:textId="77777777" w:rsidR="00076A05" w:rsidRPr="00076A05" w:rsidRDefault="00076A05" w:rsidP="00076A05">
      <w:pPr>
        <w:rPr>
          <w:rFonts w:eastAsiaTheme="minorHAnsi"/>
          <w:b/>
        </w:rPr>
      </w:pPr>
      <w:r w:rsidRPr="00076A05">
        <w:rPr>
          <w:rFonts w:eastAsiaTheme="minorHAnsi"/>
          <w:b/>
        </w:rPr>
        <w:t>2020 National Grange Publicity Item Contest</w:t>
      </w:r>
    </w:p>
    <w:p w14:paraId="76FDA218" w14:textId="77777777" w:rsidR="00076A05" w:rsidRPr="00076A05" w:rsidRDefault="00076A05" w:rsidP="00076A05">
      <w:pPr>
        <w:rPr>
          <w:rFonts w:eastAsiaTheme="minorHAnsi"/>
        </w:rPr>
      </w:pPr>
      <w:r w:rsidRPr="00076A05">
        <w:rPr>
          <w:rFonts w:eastAsiaTheme="minorHAnsi"/>
        </w:rPr>
        <w:t>Entries for the 2020 National Grange Publicity Item Contest are due October 31</w:t>
      </w:r>
      <w:r w:rsidRPr="00076A05">
        <w:rPr>
          <w:rFonts w:eastAsiaTheme="minorHAnsi"/>
          <w:vertAlign w:val="superscript"/>
        </w:rPr>
        <w:t>st</w:t>
      </w:r>
      <w:r w:rsidRPr="00076A05">
        <w:rPr>
          <w:rFonts w:eastAsiaTheme="minorHAnsi"/>
        </w:rPr>
        <w:t>. Remember, the primary goal of this contest is to share ideas – ideas of the types and kinds of events that you are doing as well as the ways that you are publicizing your events. Please share EVERY flyer, poster, sandwich board, button, t-shirt, Facebook event notice, newsletter, placemat and display that you create to advertise your Grange – there is no limit on the number of items that can be entered by a Grange. The more entries received the more ideas to share!</w:t>
      </w:r>
    </w:p>
    <w:p w14:paraId="7B4072EB" w14:textId="77777777" w:rsidR="00076A05" w:rsidRPr="00076A05" w:rsidRDefault="00076A05" w:rsidP="00076A05">
      <w:pPr>
        <w:rPr>
          <w:rFonts w:eastAsiaTheme="minorHAnsi"/>
        </w:rPr>
      </w:pPr>
    </w:p>
    <w:p w14:paraId="7285997A" w14:textId="77777777" w:rsidR="00076A05" w:rsidRPr="00076A05" w:rsidRDefault="00076A05" w:rsidP="00076A05">
      <w:pPr>
        <w:rPr>
          <w:rFonts w:eastAsiaTheme="minorHAnsi"/>
          <w:b/>
        </w:rPr>
      </w:pPr>
      <w:r w:rsidRPr="00076A05">
        <w:rPr>
          <w:rFonts w:eastAsiaTheme="minorHAnsi"/>
          <w:b/>
        </w:rPr>
        <w:t>2020 National Grange Quilt Block Contest</w:t>
      </w:r>
    </w:p>
    <w:p w14:paraId="0A5DE41F" w14:textId="77777777" w:rsidR="00076A05" w:rsidRPr="00076A05" w:rsidRDefault="00076A05" w:rsidP="00076A05">
      <w:pPr>
        <w:rPr>
          <w:rFonts w:eastAsiaTheme="minorHAnsi"/>
        </w:rPr>
      </w:pPr>
      <w:r w:rsidRPr="00076A05">
        <w:rPr>
          <w:rFonts w:eastAsiaTheme="minorHAnsi"/>
        </w:rPr>
        <w:t>Please continue to send me your quilt blocks. The more the better! Remember, the National Grange Quilt Block Contest is open to members and non-members alike. Quilt blocks are due to me by October 31</w:t>
      </w:r>
      <w:r w:rsidRPr="00076A05">
        <w:rPr>
          <w:rFonts w:eastAsiaTheme="minorHAnsi"/>
          <w:vertAlign w:val="superscript"/>
        </w:rPr>
        <w:t>st</w:t>
      </w:r>
      <w:r w:rsidRPr="00076A05">
        <w:rPr>
          <w:rFonts w:eastAsiaTheme="minorHAnsi"/>
        </w:rPr>
        <w:t>.</w:t>
      </w:r>
    </w:p>
    <w:p w14:paraId="4F05240C" w14:textId="77777777" w:rsidR="00076A05" w:rsidRPr="00076A05" w:rsidRDefault="00076A05" w:rsidP="00076A05">
      <w:pPr>
        <w:rPr>
          <w:rFonts w:eastAsiaTheme="minorHAnsi"/>
        </w:rPr>
      </w:pPr>
    </w:p>
    <w:p w14:paraId="1344AF56" w14:textId="77777777" w:rsidR="00076A05" w:rsidRPr="00076A05" w:rsidRDefault="00076A05" w:rsidP="00076A05">
      <w:pPr>
        <w:rPr>
          <w:rFonts w:eastAsiaTheme="minorHAnsi"/>
          <w:b/>
        </w:rPr>
      </w:pPr>
      <w:r w:rsidRPr="00076A05">
        <w:rPr>
          <w:rFonts w:eastAsiaTheme="minorHAnsi"/>
          <w:b/>
        </w:rPr>
        <w:t>2020 National Grange Virtual Photo Contest</w:t>
      </w:r>
    </w:p>
    <w:p w14:paraId="4D073AF3" w14:textId="77777777" w:rsidR="00076A05" w:rsidRPr="00076A05" w:rsidRDefault="00076A05" w:rsidP="00076A05">
      <w:r w:rsidRPr="00076A05">
        <w:rPr>
          <w:rFonts w:eastAsiaTheme="minorHAnsi"/>
        </w:rPr>
        <w:t>Entries for the 2020 National Grange Virtual Photo Contest are due October 31</w:t>
      </w:r>
      <w:r w:rsidRPr="00076A05">
        <w:rPr>
          <w:rFonts w:eastAsiaTheme="minorHAnsi"/>
          <w:vertAlign w:val="superscript"/>
        </w:rPr>
        <w:t>st</w:t>
      </w:r>
      <w:r w:rsidRPr="00076A05">
        <w:rPr>
          <w:rFonts w:eastAsiaTheme="minorHAnsi"/>
        </w:rPr>
        <w:t xml:space="preserve">. This is a new contest open to members and non-members alike and replaces the Photography Showcase which </w:t>
      </w:r>
      <w:r w:rsidRPr="00076A05">
        <w:rPr>
          <w:rFonts w:eastAsiaTheme="minorHAnsi"/>
        </w:rPr>
        <w:lastRenderedPageBreak/>
        <w:t>was limited to one Best of Show entry per State Grange.</w:t>
      </w:r>
      <w:r w:rsidRPr="00076A05">
        <w:t xml:space="preserve"> All photos entered will become the property of the National Grange and may be used in National Grange publications and virtual media.</w:t>
      </w:r>
    </w:p>
    <w:p w14:paraId="296D6BC6" w14:textId="77777777" w:rsidR="00076A05" w:rsidRPr="00076A05" w:rsidRDefault="00076A05" w:rsidP="00076A05">
      <w:pPr>
        <w:rPr>
          <w:rFonts w:eastAsiaTheme="minorHAnsi"/>
        </w:rPr>
      </w:pPr>
    </w:p>
    <w:p w14:paraId="65CC4931" w14:textId="77777777" w:rsidR="00076A05" w:rsidRPr="00076A05" w:rsidRDefault="00076A05" w:rsidP="00076A05">
      <w:pPr>
        <w:rPr>
          <w:b/>
        </w:rPr>
      </w:pPr>
      <w:r w:rsidRPr="00076A05">
        <w:rPr>
          <w:b/>
        </w:rPr>
        <w:t>2020 Evening of Excellence</w:t>
      </w:r>
    </w:p>
    <w:p w14:paraId="6920DAD4" w14:textId="77777777" w:rsidR="00076A05" w:rsidRPr="00076A05" w:rsidRDefault="00076A05" w:rsidP="00076A05">
      <w:pPr>
        <w:tabs>
          <w:tab w:val="left" w:pos="2031"/>
        </w:tabs>
      </w:pPr>
      <w:r w:rsidRPr="00076A05">
        <w:t xml:space="preserve">State Grange Lecturers, please make sure to submit your Best of Show talent entry for our 2020 National Grange Evening of Excellence to be held virtually on Saturday, November 21, 2020. Each State Lecturer is responsible for certifying their state’s Best of Show winner and for submitting the registration paperwork by October 31, 2020. We need at least eight states to submit a Best of Show entry </w:t>
      </w:r>
      <w:proofErr w:type="gramStart"/>
      <w:r w:rsidRPr="00076A05">
        <w:t>in order for</w:t>
      </w:r>
      <w:proofErr w:type="gramEnd"/>
      <w:r w:rsidRPr="00076A05">
        <w:t xml:space="preserve"> the Evening of Excellence to occur.</w:t>
      </w:r>
    </w:p>
    <w:p w14:paraId="2C77E4C9" w14:textId="77777777" w:rsidR="00076A05" w:rsidRPr="00076A05" w:rsidRDefault="00076A05" w:rsidP="00076A05">
      <w:pPr>
        <w:rPr>
          <w:rFonts w:eastAsiaTheme="minorHAnsi"/>
        </w:rPr>
      </w:pPr>
    </w:p>
    <w:p w14:paraId="0E90D0D5" w14:textId="77777777" w:rsidR="00076A05" w:rsidRPr="00076A05" w:rsidRDefault="00076A05" w:rsidP="00076A05">
      <w:pPr>
        <w:rPr>
          <w:rFonts w:eastAsiaTheme="minorHAnsi"/>
        </w:rPr>
      </w:pPr>
      <w:r w:rsidRPr="00076A05">
        <w:rPr>
          <w:rFonts w:eastAsiaTheme="minorHAnsi"/>
        </w:rPr>
        <w:t xml:space="preserve">Please contact me by Email at </w:t>
      </w:r>
      <w:hyperlink r:id="rId9" w:history="1">
        <w:r w:rsidRPr="00076A05">
          <w:rPr>
            <w:rFonts w:eastAsiaTheme="minorHAnsi"/>
          </w:rPr>
          <w:t>lecturer@nationalgrange.org</w:t>
        </w:r>
      </w:hyperlink>
      <w:r w:rsidRPr="00076A05">
        <w:rPr>
          <w:rFonts w:eastAsiaTheme="minorHAnsi"/>
        </w:rPr>
        <w:t xml:space="preserve"> or by phone at 509.953.3533 (voice or text) if you have questions or comments.</w:t>
      </w:r>
    </w:p>
    <w:p w14:paraId="64A83EBD" w14:textId="77777777" w:rsidR="00076A05" w:rsidRPr="00076A05" w:rsidRDefault="00076A05" w:rsidP="00076A05">
      <w:pPr>
        <w:rPr>
          <w:rFonts w:eastAsiaTheme="minorHAnsi"/>
        </w:rPr>
      </w:pPr>
    </w:p>
    <w:p w14:paraId="257BBDD1" w14:textId="487AC8DC" w:rsidR="00076A05" w:rsidRDefault="00076A05" w:rsidP="00076A05">
      <w:pPr>
        <w:rPr>
          <w:rFonts w:eastAsiaTheme="minorHAnsi"/>
          <w:b/>
          <w:bCs/>
        </w:rPr>
      </w:pPr>
      <w:r w:rsidRPr="00076A05">
        <w:rPr>
          <w:rFonts w:eastAsiaTheme="minorHAnsi"/>
          <w:b/>
          <w:bCs/>
        </w:rPr>
        <w:t xml:space="preserve">Be a </w:t>
      </w:r>
      <w:proofErr w:type="spellStart"/>
      <w:r w:rsidRPr="00076A05">
        <w:rPr>
          <w:rFonts w:eastAsiaTheme="minorHAnsi"/>
          <w:b/>
          <w:bCs/>
        </w:rPr>
        <w:t>DOer</w:t>
      </w:r>
      <w:proofErr w:type="spellEnd"/>
      <w:r w:rsidRPr="00076A05">
        <w:rPr>
          <w:rFonts w:eastAsiaTheme="minorHAnsi"/>
          <w:b/>
          <w:bCs/>
        </w:rPr>
        <w:t>!</w:t>
      </w:r>
    </w:p>
    <w:p w14:paraId="2978787D" w14:textId="0DB321B7" w:rsidR="00AB5E59" w:rsidRDefault="00AB5E59" w:rsidP="00076A05">
      <w:pPr>
        <w:rPr>
          <w:rFonts w:eastAsiaTheme="minorHAnsi"/>
          <w:b/>
          <w:bCs/>
        </w:rPr>
      </w:pPr>
    </w:p>
    <w:p w14:paraId="2C2115D7" w14:textId="51006BC9" w:rsidR="00AB5E59" w:rsidRDefault="00AB5E59" w:rsidP="00076A05">
      <w:pPr>
        <w:rPr>
          <w:rFonts w:eastAsiaTheme="minorHAnsi"/>
          <w:b/>
          <w:bCs/>
        </w:rPr>
      </w:pPr>
      <w:r>
        <w:rPr>
          <w:rFonts w:eastAsiaTheme="minorHAnsi"/>
          <w:b/>
          <w:bCs/>
        </w:rPr>
        <w:object w:dxaOrig="9181" w:dyaOrig="11880" w14:anchorId="1833EF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94pt" o:ole="">
            <v:imagedata r:id="rId10" o:title=""/>
          </v:shape>
          <o:OLEObject Type="Embed" ProgID="AcroExch.Document.DC" ShapeID="_x0000_i1025" DrawAspect="Content" ObjectID="_1664280749" r:id="rId11"/>
        </w:object>
      </w:r>
    </w:p>
    <w:p w14:paraId="43AA1640" w14:textId="1120EBD9" w:rsidR="00AB5E59" w:rsidRDefault="00AB5E59" w:rsidP="00076A05">
      <w:pPr>
        <w:rPr>
          <w:rFonts w:eastAsiaTheme="minorHAnsi"/>
          <w:b/>
          <w:bCs/>
        </w:rPr>
      </w:pPr>
      <w:r>
        <w:rPr>
          <w:rFonts w:eastAsiaTheme="minorHAnsi"/>
          <w:b/>
          <w:bCs/>
        </w:rPr>
        <w:object w:dxaOrig="9181" w:dyaOrig="11880" w14:anchorId="3704A6AB">
          <v:shape id="_x0000_i1026" type="#_x0000_t75" style="width:459pt;height:594pt" o:ole="">
            <v:imagedata r:id="rId12" o:title=""/>
          </v:shape>
          <o:OLEObject Type="Embed" ProgID="AcroExch.Document.DC" ShapeID="_x0000_i1026" DrawAspect="Content" ObjectID="_1664280750" r:id="rId13"/>
        </w:object>
      </w:r>
    </w:p>
    <w:p w14:paraId="65648467" w14:textId="13815074" w:rsidR="00AB5E59" w:rsidRPr="00076A05" w:rsidRDefault="00AB5E59" w:rsidP="00076A05">
      <w:pPr>
        <w:rPr>
          <w:rFonts w:eastAsiaTheme="minorHAnsi"/>
          <w:b/>
          <w:bCs/>
        </w:rPr>
      </w:pPr>
      <w:r>
        <w:rPr>
          <w:rFonts w:eastAsiaTheme="minorHAnsi"/>
          <w:b/>
          <w:bCs/>
        </w:rPr>
        <w:object w:dxaOrig="9181" w:dyaOrig="11880" w14:anchorId="62F8398C">
          <v:shape id="_x0000_i1027" type="#_x0000_t75" style="width:459pt;height:594pt" o:ole="">
            <v:imagedata r:id="rId14" o:title=""/>
          </v:shape>
          <o:OLEObject Type="Embed" ProgID="AcroExch.Document.DC" ShapeID="_x0000_i1027" DrawAspect="Content" ObjectID="_1664280751" r:id="rId15"/>
        </w:object>
      </w:r>
    </w:p>
    <w:p w14:paraId="49069869" w14:textId="415AD48B" w:rsidR="00076A05" w:rsidRDefault="00AB5E59" w:rsidP="00EA2B07">
      <w:pPr>
        <w:shd w:val="clear" w:color="auto" w:fill="FFFFFF"/>
        <w:rPr>
          <w:b/>
          <w:bCs/>
          <w:color w:val="333333"/>
          <w:sz w:val="28"/>
          <w:szCs w:val="28"/>
        </w:rPr>
      </w:pPr>
      <w:r>
        <w:rPr>
          <w:b/>
          <w:bCs/>
          <w:color w:val="333333"/>
          <w:sz w:val="28"/>
          <w:szCs w:val="28"/>
        </w:rPr>
        <w:object w:dxaOrig="9181" w:dyaOrig="11880" w14:anchorId="5498A778">
          <v:shape id="_x0000_i1028" type="#_x0000_t75" style="width:459pt;height:594pt" o:ole="">
            <v:imagedata r:id="rId16" o:title=""/>
          </v:shape>
          <o:OLEObject Type="Embed" ProgID="AcroExch.Document.DC" ShapeID="_x0000_i1028" DrawAspect="Content" ObjectID="_1664280752" r:id="rId17"/>
        </w:object>
      </w:r>
    </w:p>
    <w:p w14:paraId="49F11F0B" w14:textId="1B65E25B" w:rsidR="00306FC8" w:rsidRDefault="00306FC8" w:rsidP="00EA2B07">
      <w:pPr>
        <w:shd w:val="clear" w:color="auto" w:fill="FFFFFF"/>
        <w:rPr>
          <w:b/>
          <w:bCs/>
          <w:color w:val="333333"/>
          <w:sz w:val="28"/>
          <w:szCs w:val="28"/>
        </w:rPr>
      </w:pPr>
      <w:r>
        <w:rPr>
          <w:b/>
          <w:bCs/>
          <w:color w:val="333333"/>
          <w:sz w:val="28"/>
          <w:szCs w:val="28"/>
        </w:rPr>
        <w:object w:dxaOrig="9181" w:dyaOrig="11880" w14:anchorId="2EA96CB7">
          <v:shape id="_x0000_i1029" type="#_x0000_t75" style="width:459pt;height:594pt" o:ole="">
            <v:imagedata r:id="rId18" o:title=""/>
          </v:shape>
          <o:OLEObject Type="Embed" ProgID="AcroExch.Document.DC" ShapeID="_x0000_i1029" DrawAspect="Content" ObjectID="_1664280753" r:id="rId19"/>
        </w:object>
      </w:r>
    </w:p>
    <w:p w14:paraId="30844538" w14:textId="77777777" w:rsidR="00076A05" w:rsidRDefault="00076A05" w:rsidP="00EA2B07">
      <w:pPr>
        <w:shd w:val="clear" w:color="auto" w:fill="FFFFFF"/>
        <w:rPr>
          <w:b/>
          <w:bCs/>
          <w:color w:val="333333"/>
          <w:sz w:val="28"/>
          <w:szCs w:val="28"/>
        </w:rPr>
      </w:pPr>
    </w:p>
    <w:p w14:paraId="514C40F2" w14:textId="77777777" w:rsidR="00076A05" w:rsidRDefault="00076A05" w:rsidP="00EA2B07">
      <w:pPr>
        <w:shd w:val="clear" w:color="auto" w:fill="FFFFFF"/>
        <w:rPr>
          <w:b/>
          <w:bCs/>
          <w:color w:val="333333"/>
          <w:sz w:val="28"/>
          <w:szCs w:val="28"/>
        </w:rPr>
      </w:pPr>
    </w:p>
    <w:p w14:paraId="2802D48D" w14:textId="77777777" w:rsidR="00076A05" w:rsidRDefault="00076A05" w:rsidP="00EA2B07">
      <w:pPr>
        <w:shd w:val="clear" w:color="auto" w:fill="FFFFFF"/>
        <w:rPr>
          <w:b/>
          <w:bCs/>
          <w:color w:val="333333"/>
          <w:sz w:val="28"/>
          <w:szCs w:val="28"/>
        </w:rPr>
      </w:pPr>
    </w:p>
    <w:p w14:paraId="2D7FE4D5" w14:textId="77777777" w:rsidR="00076A05" w:rsidRDefault="00076A05" w:rsidP="00EA2B07">
      <w:pPr>
        <w:shd w:val="clear" w:color="auto" w:fill="FFFFFF"/>
        <w:rPr>
          <w:b/>
          <w:bCs/>
          <w:color w:val="333333"/>
          <w:sz w:val="28"/>
          <w:szCs w:val="28"/>
        </w:rPr>
      </w:pPr>
    </w:p>
    <w:p w14:paraId="5DEDA6B1" w14:textId="77777777" w:rsidR="00076A05" w:rsidRDefault="00076A05" w:rsidP="00EA2B07">
      <w:pPr>
        <w:shd w:val="clear" w:color="auto" w:fill="FFFFFF"/>
        <w:rPr>
          <w:b/>
          <w:bCs/>
          <w:color w:val="333333"/>
          <w:sz w:val="28"/>
          <w:szCs w:val="28"/>
        </w:rPr>
      </w:pPr>
    </w:p>
    <w:p w14:paraId="5DA2EE4D" w14:textId="77777777" w:rsidR="00076A05" w:rsidRDefault="00076A05" w:rsidP="00EA2B07">
      <w:pPr>
        <w:shd w:val="clear" w:color="auto" w:fill="FFFFFF"/>
        <w:rPr>
          <w:b/>
          <w:bCs/>
          <w:color w:val="333333"/>
          <w:sz w:val="28"/>
          <w:szCs w:val="28"/>
        </w:rPr>
      </w:pPr>
    </w:p>
    <w:p w14:paraId="08EAA5C2" w14:textId="0120AD3F" w:rsidR="00382817" w:rsidRDefault="005D01D6" w:rsidP="00EA2B07">
      <w:pPr>
        <w:shd w:val="clear" w:color="auto" w:fill="FFFFFF"/>
        <w:rPr>
          <w:b/>
          <w:bCs/>
          <w:color w:val="333333"/>
          <w:sz w:val="28"/>
          <w:szCs w:val="28"/>
        </w:rPr>
      </w:pPr>
      <w:r w:rsidRPr="005D01D6">
        <w:rPr>
          <w:b/>
          <w:bCs/>
          <w:color w:val="333333"/>
          <w:sz w:val="28"/>
          <w:szCs w:val="28"/>
        </w:rPr>
        <w:t>New Member Benefits Program</w:t>
      </w:r>
    </w:p>
    <w:p w14:paraId="0330CAC8" w14:textId="77777777" w:rsidR="005D01D6" w:rsidRDefault="005D01D6" w:rsidP="00EA2B07">
      <w:pPr>
        <w:shd w:val="clear" w:color="auto" w:fill="FFFFFF"/>
        <w:rPr>
          <w:i/>
          <w:iCs/>
          <w:color w:val="333333"/>
        </w:rPr>
      </w:pPr>
      <w:r>
        <w:rPr>
          <w:i/>
          <w:iCs/>
          <w:color w:val="333333"/>
        </w:rPr>
        <w:t>By: Kennedy Gwin</w:t>
      </w:r>
    </w:p>
    <w:p w14:paraId="301C032E" w14:textId="4F72D3B6" w:rsidR="005D01D6" w:rsidRPr="005D01D6" w:rsidRDefault="005D01D6" w:rsidP="00EA2B07">
      <w:pPr>
        <w:shd w:val="clear" w:color="auto" w:fill="FFFFFF"/>
        <w:rPr>
          <w:i/>
          <w:iCs/>
          <w:color w:val="333333"/>
        </w:rPr>
      </w:pPr>
      <w:r>
        <w:rPr>
          <w:noProof/>
          <w:color w:val="333333"/>
        </w:rPr>
        <w:drawing>
          <wp:anchor distT="0" distB="0" distL="114300" distR="114300" simplePos="0" relativeHeight="251659264" behindDoc="1" locked="0" layoutInCell="1" allowOverlap="1" wp14:anchorId="6336AF40" wp14:editId="477FCF1D">
            <wp:simplePos x="0" y="0"/>
            <wp:positionH relativeFrom="margin">
              <wp:posOffset>2238375</wp:posOffset>
            </wp:positionH>
            <wp:positionV relativeFrom="paragraph">
              <wp:posOffset>381000</wp:posOffset>
            </wp:positionV>
            <wp:extent cx="3638550" cy="3049270"/>
            <wp:effectExtent l="0" t="0" r="0" b="0"/>
            <wp:wrapSquare wrapText="bothSides"/>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38550" cy="3049270"/>
                    </a:xfrm>
                    <a:prstGeom prst="rect">
                      <a:avLst/>
                    </a:prstGeom>
                  </pic:spPr>
                </pic:pic>
              </a:graphicData>
            </a:graphic>
            <wp14:sizeRelH relativeFrom="margin">
              <wp14:pctWidth>0</wp14:pctWidth>
            </wp14:sizeRelH>
            <wp14:sizeRelV relativeFrom="margin">
              <wp14:pctHeight>0</wp14:pctHeight>
            </wp14:sizeRelV>
          </wp:anchor>
        </w:drawing>
      </w:r>
      <w:r>
        <w:t xml:space="preserve">A new cash back program is being incorporated into Grange member benefits and it is big news! In partnership with the National Grange the program Cash Back Connections is up and ready for members to redeem their benefits. This program gives Grange members special access to coupons, cashback opportunities, and other financial benefits These coupons include free shipping to $10 off medications at certain pharmacies. </w:t>
      </w:r>
    </w:p>
    <w:p w14:paraId="119D498D" w14:textId="35F2E92C" w:rsidR="005D01D6" w:rsidRDefault="005D01D6" w:rsidP="00EA2B07">
      <w:pPr>
        <w:shd w:val="clear" w:color="auto" w:fill="FFFFFF"/>
      </w:pPr>
    </w:p>
    <w:p w14:paraId="638A1D0E" w14:textId="5A6D5B34" w:rsidR="005D01D6" w:rsidRDefault="005D01D6" w:rsidP="00EA2B07">
      <w:pPr>
        <w:shd w:val="clear" w:color="auto" w:fill="FFFFFF"/>
      </w:pPr>
      <w:r>
        <w:t xml:space="preserve">Cashback benefits range from 1-15% with a variety of stores including Walmart, Overstock, Tractor Supply Company, and many more. As you purchase items though the Cashback program the money will compound into your specially created account, and when your cashback amount reaches $15.00 you can either spend it at your favorite retailer or have a check mailed to you. Loretta Washington, Director of Sales and Benefits says, “this program is everything you need for finances and benefits. A one stop </w:t>
      </w:r>
      <w:proofErr w:type="gramStart"/>
      <w:r>
        <w:t>shop</w:t>
      </w:r>
      <w:proofErr w:type="gramEnd"/>
      <w:r>
        <w:t xml:space="preserve"> to money saving benefits for all members”. </w:t>
      </w:r>
    </w:p>
    <w:p w14:paraId="2E18CF57" w14:textId="551BC8CE" w:rsidR="005D01D6" w:rsidRDefault="005D01D6" w:rsidP="00EA2B07">
      <w:pPr>
        <w:shd w:val="clear" w:color="auto" w:fill="FFFFFF"/>
      </w:pPr>
    </w:p>
    <w:p w14:paraId="16BD492F" w14:textId="4EDBE5F0" w:rsidR="005D01D6" w:rsidRDefault="005D01D6" w:rsidP="00EA2B07">
      <w:pPr>
        <w:shd w:val="clear" w:color="auto" w:fill="FFFFFF"/>
        <w:rPr>
          <w:color w:val="333333"/>
        </w:rPr>
      </w:pPr>
      <w:r>
        <w:t>Utilizing these benefits provided to us is a perk of the Grange and should not go unnoticed. Enroll, and save money today! Check out the ad below to set up an account on Cash Back Connections and support the National Grange today.</w:t>
      </w:r>
    </w:p>
    <w:p w14:paraId="4D883483" w14:textId="4CA35240" w:rsidR="005D01D6" w:rsidRDefault="005D01D6" w:rsidP="00EA2B07">
      <w:pPr>
        <w:shd w:val="clear" w:color="auto" w:fill="FFFFFF"/>
        <w:rPr>
          <w:color w:val="333333"/>
        </w:rPr>
      </w:pPr>
    </w:p>
    <w:p w14:paraId="3097479A" w14:textId="36A2BD6E" w:rsidR="00076A05" w:rsidRDefault="00076A05" w:rsidP="00EA2B07">
      <w:pPr>
        <w:shd w:val="clear" w:color="auto" w:fill="FFFFFF"/>
        <w:rPr>
          <w:color w:val="333333"/>
        </w:rPr>
      </w:pPr>
    </w:p>
    <w:p w14:paraId="1C4A00AD" w14:textId="5E08ACE9" w:rsidR="00076A05" w:rsidRDefault="00076A05" w:rsidP="00EA2B07">
      <w:pPr>
        <w:shd w:val="clear" w:color="auto" w:fill="FFFFFF"/>
        <w:rPr>
          <w:color w:val="333333"/>
        </w:rPr>
      </w:pPr>
    </w:p>
    <w:p w14:paraId="02EB2BDA" w14:textId="4AC6800E" w:rsidR="005D01D6" w:rsidRDefault="00211BF8" w:rsidP="00EA2B07">
      <w:pPr>
        <w:shd w:val="clear" w:color="auto" w:fill="FFFFFF"/>
        <w:rPr>
          <w:color w:val="333333"/>
        </w:rPr>
      </w:pPr>
      <w:r>
        <w:rPr>
          <w:b/>
          <w:noProof/>
          <w:color w:val="000000"/>
          <w:sz w:val="28"/>
          <w:szCs w:val="28"/>
        </w:rPr>
        <w:drawing>
          <wp:inline distT="0" distB="0" distL="0" distR="0" wp14:anchorId="4E3B21DC" wp14:editId="7F61C643">
            <wp:extent cx="5943600" cy="2242924"/>
            <wp:effectExtent l="0" t="0" r="0" b="5080"/>
            <wp:docPr id="1" name="Picture 1" descr="A picture containing text&#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a:hlinkClick r:id="rId21"/>
                    </pic:cNvPr>
                    <pic:cNvPicPr/>
                  </pic:nvPicPr>
                  <pic:blipFill>
                    <a:blip r:embed="rId22">
                      <a:extLst>
                        <a:ext uri="{28A0092B-C50C-407E-A947-70E740481C1C}">
                          <a14:useLocalDpi xmlns:a14="http://schemas.microsoft.com/office/drawing/2010/main" val="0"/>
                        </a:ext>
                      </a:extLst>
                    </a:blip>
                    <a:stretch>
                      <a:fillRect/>
                    </a:stretch>
                  </pic:blipFill>
                  <pic:spPr>
                    <a:xfrm>
                      <a:off x="0" y="0"/>
                      <a:ext cx="5943600" cy="2242924"/>
                    </a:xfrm>
                    <a:prstGeom prst="rect">
                      <a:avLst/>
                    </a:prstGeom>
                  </pic:spPr>
                </pic:pic>
              </a:graphicData>
            </a:graphic>
          </wp:inline>
        </w:drawing>
      </w:r>
    </w:p>
    <w:tbl>
      <w:tblPr>
        <w:tblW w:w="10500" w:type="dxa"/>
        <w:jc w:val="center"/>
        <w:tblCellSpacing w:w="0" w:type="dxa"/>
        <w:tblCellMar>
          <w:left w:w="0" w:type="dxa"/>
          <w:right w:w="0" w:type="dxa"/>
        </w:tblCellMar>
        <w:tblLook w:val="04A0" w:firstRow="1" w:lastRow="0" w:firstColumn="1" w:lastColumn="0" w:noHBand="0" w:noVBand="1"/>
      </w:tblPr>
      <w:tblGrid>
        <w:gridCol w:w="10500"/>
      </w:tblGrid>
      <w:tr w:rsidR="005A55C9" w14:paraId="55CC1D29" w14:textId="77777777" w:rsidTr="005A55C9">
        <w:trPr>
          <w:tblCellSpacing w:w="0"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10500"/>
            </w:tblGrid>
            <w:tr w:rsidR="005A55C9" w14:paraId="29B6D2F9" w14:textId="77777777">
              <w:trPr>
                <w:tblCellSpacing w:w="0" w:type="dxa"/>
                <w:jc w:val="center"/>
              </w:trPr>
              <w:tc>
                <w:tcPr>
                  <w:tcW w:w="10500" w:type="dxa"/>
                  <w:shd w:val="clear" w:color="auto" w:fill="FFFFFF"/>
                  <w:vAlign w:val="center"/>
                  <w:hideMark/>
                </w:tcPr>
                <w:p w14:paraId="02B207C5" w14:textId="63BF534F" w:rsidR="005A55C9" w:rsidRDefault="005A55C9" w:rsidP="00211BF8"/>
                <w:tbl>
                  <w:tblPr>
                    <w:tblW w:w="9000" w:type="dxa"/>
                    <w:tblInd w:w="750" w:type="dxa"/>
                    <w:tblCellMar>
                      <w:left w:w="0" w:type="dxa"/>
                      <w:right w:w="0" w:type="dxa"/>
                    </w:tblCellMar>
                    <w:tblLook w:val="04A0" w:firstRow="1" w:lastRow="0" w:firstColumn="1" w:lastColumn="0" w:noHBand="0" w:noVBand="1"/>
                  </w:tblPr>
                  <w:tblGrid>
                    <w:gridCol w:w="9000"/>
                  </w:tblGrid>
                  <w:tr w:rsidR="005A55C9" w14:paraId="1C54B317" w14:textId="77777777" w:rsidTr="00211BF8">
                    <w:tc>
                      <w:tcPr>
                        <w:tcW w:w="9000" w:type="dxa"/>
                        <w:shd w:val="clear" w:color="auto" w:fill="FFFFFF"/>
                        <w:tcMar>
                          <w:top w:w="0" w:type="dxa"/>
                          <w:left w:w="75" w:type="dxa"/>
                          <w:bottom w:w="75" w:type="dxa"/>
                          <w:right w:w="225" w:type="dxa"/>
                        </w:tcMar>
                        <w:hideMark/>
                      </w:tcPr>
                      <w:p w14:paraId="78E4540D" w14:textId="77777777" w:rsidR="005A55C9" w:rsidRDefault="005A55C9" w:rsidP="005A55C9">
                        <w:pPr>
                          <w:pStyle w:val="Heading1"/>
                          <w:spacing w:before="0" w:after="75"/>
                          <w:rPr>
                            <w:sz w:val="28"/>
                            <w:szCs w:val="28"/>
                          </w:rPr>
                        </w:pPr>
                        <w:r>
                          <w:rPr>
                            <w:sz w:val="28"/>
                            <w:szCs w:val="28"/>
                          </w:rPr>
                          <w:t>I</w:t>
                        </w:r>
                        <w:r w:rsidRPr="005A55C9">
                          <w:rPr>
                            <w:sz w:val="28"/>
                            <w:szCs w:val="28"/>
                          </w:rPr>
                          <w:t xml:space="preserve">t </w:t>
                        </w:r>
                        <w:r>
                          <w:rPr>
                            <w:sz w:val="28"/>
                            <w:szCs w:val="28"/>
                          </w:rPr>
                          <w:t>i</w:t>
                        </w:r>
                        <w:r w:rsidRPr="005A55C9">
                          <w:rPr>
                            <w:sz w:val="28"/>
                            <w:szCs w:val="28"/>
                          </w:rPr>
                          <w:t xml:space="preserve">s </w:t>
                        </w:r>
                        <w:r>
                          <w:rPr>
                            <w:sz w:val="28"/>
                            <w:szCs w:val="28"/>
                          </w:rPr>
                          <w:t>M</w:t>
                        </w:r>
                        <w:r w:rsidRPr="005A55C9">
                          <w:rPr>
                            <w:sz w:val="28"/>
                            <w:szCs w:val="28"/>
                          </w:rPr>
                          <w:t xml:space="preserve">ore </w:t>
                        </w:r>
                        <w:r>
                          <w:rPr>
                            <w:sz w:val="28"/>
                            <w:szCs w:val="28"/>
                          </w:rPr>
                          <w:t>I</w:t>
                        </w:r>
                        <w:r w:rsidRPr="005A55C9">
                          <w:rPr>
                            <w:sz w:val="28"/>
                            <w:szCs w:val="28"/>
                          </w:rPr>
                          <w:t xml:space="preserve">mportant </w:t>
                        </w:r>
                        <w:r>
                          <w:rPr>
                            <w:sz w:val="28"/>
                            <w:szCs w:val="28"/>
                          </w:rPr>
                          <w:t>t</w:t>
                        </w:r>
                        <w:r w:rsidRPr="005A55C9">
                          <w:rPr>
                            <w:sz w:val="28"/>
                            <w:szCs w:val="28"/>
                          </w:rPr>
                          <w:t xml:space="preserve">han </w:t>
                        </w:r>
                        <w:r>
                          <w:rPr>
                            <w:sz w:val="28"/>
                            <w:szCs w:val="28"/>
                          </w:rPr>
                          <w:t>E</w:t>
                        </w:r>
                        <w:r w:rsidRPr="005A55C9">
                          <w:rPr>
                            <w:sz w:val="28"/>
                            <w:szCs w:val="28"/>
                          </w:rPr>
                          <w:t xml:space="preserve">ver </w:t>
                        </w:r>
                        <w:r>
                          <w:rPr>
                            <w:sz w:val="28"/>
                            <w:szCs w:val="28"/>
                          </w:rPr>
                          <w:t>t</w:t>
                        </w:r>
                        <w:r w:rsidRPr="005A55C9">
                          <w:rPr>
                            <w:sz w:val="28"/>
                            <w:szCs w:val="28"/>
                          </w:rPr>
                          <w:t xml:space="preserve">o </w:t>
                        </w:r>
                        <w:r>
                          <w:rPr>
                            <w:sz w:val="28"/>
                            <w:szCs w:val="28"/>
                          </w:rPr>
                          <w:t>g</w:t>
                        </w:r>
                        <w:r w:rsidRPr="005A55C9">
                          <w:rPr>
                            <w:sz w:val="28"/>
                            <w:szCs w:val="28"/>
                          </w:rPr>
                          <w:t xml:space="preserve">et the </w:t>
                        </w:r>
                        <w:r>
                          <w:rPr>
                            <w:sz w:val="28"/>
                            <w:szCs w:val="28"/>
                          </w:rPr>
                          <w:t>F</w:t>
                        </w:r>
                        <w:r w:rsidRPr="005A55C9">
                          <w:rPr>
                            <w:sz w:val="28"/>
                            <w:szCs w:val="28"/>
                          </w:rPr>
                          <w:t xml:space="preserve">lu </w:t>
                        </w:r>
                        <w:r>
                          <w:rPr>
                            <w:sz w:val="28"/>
                            <w:szCs w:val="28"/>
                          </w:rPr>
                          <w:t>S</w:t>
                        </w:r>
                        <w:r w:rsidRPr="005A55C9">
                          <w:rPr>
                            <w:sz w:val="28"/>
                            <w:szCs w:val="28"/>
                          </w:rPr>
                          <w:t>hot</w:t>
                        </w:r>
                      </w:p>
                      <w:p w14:paraId="65AC9497" w14:textId="7CB13CA2" w:rsidR="005A55C9" w:rsidRDefault="005A55C9" w:rsidP="005A55C9">
                        <w:pPr>
                          <w:pStyle w:val="Heading1"/>
                          <w:spacing w:before="0" w:after="75"/>
                          <w:rPr>
                            <w:b w:val="0"/>
                            <w:bCs/>
                            <w:i/>
                            <w:iCs/>
                            <w:sz w:val="24"/>
                            <w:szCs w:val="24"/>
                          </w:rPr>
                        </w:pPr>
                        <w:r w:rsidRPr="005A55C9">
                          <w:rPr>
                            <w:b w:val="0"/>
                            <w:bCs/>
                            <w:i/>
                            <w:iCs/>
                            <w:sz w:val="24"/>
                            <w:szCs w:val="24"/>
                          </w:rPr>
                          <w:t>Courtesy of Centers for Medicare and Medicaid Services</w:t>
                        </w:r>
                      </w:p>
                      <w:p w14:paraId="36700664" w14:textId="77777777" w:rsidR="005A55C9" w:rsidRPr="005A55C9" w:rsidRDefault="005A55C9" w:rsidP="005A55C9"/>
                      <w:p w14:paraId="6302D6D4" w14:textId="28CD5F7A" w:rsidR="005A55C9" w:rsidRPr="005A55C9" w:rsidRDefault="005A55C9" w:rsidP="005A55C9">
                        <w:pPr>
                          <w:rPr>
                            <w:i/>
                            <w:iCs/>
                          </w:rPr>
                        </w:pPr>
                        <w:r w:rsidRPr="005A55C9">
                          <w:t>Now more than ever, everyone needs to do their part to prevent the spread of illnesses like the flu. Because of the COVID-19 pandemic, fewer people are getting vaccines which puts their communities at greater risk for other preventable diseases.  When people get the flu shot, it helps protect them and keep them from spreading the flu to others.  </w:t>
                        </w:r>
                      </w:p>
                      <w:p w14:paraId="7EF878F3" w14:textId="77777777" w:rsidR="005A55C9" w:rsidRPr="005A55C9" w:rsidRDefault="005A55C9">
                        <w:pPr>
                          <w:pStyle w:val="NormalWeb"/>
                          <w:spacing w:after="0" w:afterAutospacing="0"/>
                        </w:pPr>
                        <w:r w:rsidRPr="005A55C9">
                          <w:t>Medicare and most health plans cover the cost of the flu shot, which is available at most health care provider offices, local pharmacies, senior centers, health centers, and other places in the community.</w:t>
                        </w:r>
                      </w:p>
                      <w:p w14:paraId="1D44FEBC" w14:textId="77777777" w:rsidR="005A55C9" w:rsidRPr="005A55C9" w:rsidRDefault="005A55C9">
                        <w:pPr>
                          <w:pStyle w:val="NormalWeb"/>
                          <w:spacing w:after="0" w:afterAutospacing="0"/>
                        </w:pPr>
                        <w:r w:rsidRPr="005A55C9">
                          <w:t xml:space="preserve">This year, </w:t>
                        </w:r>
                        <w:proofErr w:type="gramStart"/>
                        <w:r w:rsidRPr="005A55C9">
                          <w:t>we're</w:t>
                        </w:r>
                        <w:proofErr w:type="gramEnd"/>
                        <w:r w:rsidRPr="005A55C9">
                          <w:t xml:space="preserve"> developing many new flu vaccination resources for people with Medicare, partners, providers, and others who can share our message.  Please use our resources to encourage your patients and partners to get their flu shot so they and their communities can stay healthy.     </w:t>
                        </w:r>
                      </w:p>
                      <w:p w14:paraId="0B3C1DED" w14:textId="5091C2B5" w:rsidR="005A55C9" w:rsidRDefault="005A55C9" w:rsidP="005A55C9">
                        <w:pPr>
                          <w:pStyle w:val="NormalWeb"/>
                          <w:spacing w:after="0" w:afterAutospacing="0"/>
                          <w:rPr>
                            <w:rFonts w:ascii="Arial" w:hAnsi="Arial" w:cs="Arial"/>
                            <w:sz w:val="21"/>
                            <w:szCs w:val="21"/>
                          </w:rPr>
                        </w:pPr>
                        <w:r w:rsidRPr="005A55C9">
                          <w:t>Racial and ethnic minority groups are disproportionately affected when it comes to receiving recommended vaccines. Many factors can contribute to lower vaccination rates, including concerns about vaccine safety and limited access to care and health coverage. The CMS Office of Minority Health created a website of Federal resources to help our partners find resources for minority populations and in additional languages.</w:t>
                        </w:r>
                      </w:p>
                    </w:tc>
                  </w:tr>
                </w:tbl>
                <w:p w14:paraId="7867305A" w14:textId="77777777" w:rsidR="005A55C9" w:rsidRDefault="005A55C9">
                  <w:pPr>
                    <w:jc w:val="center"/>
                  </w:pPr>
                </w:p>
              </w:tc>
            </w:tr>
          </w:tbl>
          <w:p w14:paraId="65C8720C" w14:textId="77777777" w:rsidR="005A55C9" w:rsidRDefault="005A55C9"/>
        </w:tc>
      </w:tr>
    </w:tbl>
    <w:p w14:paraId="5B778448" w14:textId="77777777" w:rsidR="009C5867" w:rsidRDefault="009C5867" w:rsidP="009C5867">
      <w:pPr>
        <w:rPr>
          <w:rFonts w:ascii="Times" w:eastAsia="Times" w:hAnsi="Times" w:cs="Times"/>
          <w:iCs/>
          <w:color w:val="000000"/>
        </w:rPr>
      </w:pPr>
    </w:p>
    <w:p w14:paraId="00624B00" w14:textId="77777777" w:rsidR="009C5867" w:rsidRPr="009C5867" w:rsidRDefault="009C5867" w:rsidP="009C5867">
      <w:pPr>
        <w:rPr>
          <w:rFonts w:ascii="Times" w:eastAsia="Times" w:hAnsi="Times" w:cs="Times"/>
          <w:iCs/>
          <w:color w:val="000000"/>
          <w:sz w:val="28"/>
          <w:szCs w:val="28"/>
        </w:rPr>
      </w:pPr>
    </w:p>
    <w:p w14:paraId="52E9DD76" w14:textId="25811889" w:rsidR="005A55C9" w:rsidRDefault="009C5867" w:rsidP="009C5867">
      <w:pPr>
        <w:rPr>
          <w:rFonts w:ascii="Times" w:eastAsia="Times" w:hAnsi="Times" w:cs="Times"/>
          <w:b/>
          <w:bCs/>
          <w:iCs/>
          <w:color w:val="000000"/>
          <w:sz w:val="28"/>
          <w:szCs w:val="28"/>
        </w:rPr>
      </w:pPr>
      <w:r w:rsidRPr="005A55C9">
        <w:rPr>
          <w:rFonts w:ascii="Times" w:eastAsia="Times" w:hAnsi="Times" w:cs="Times"/>
          <w:b/>
          <w:bCs/>
          <w:iCs/>
          <w:color w:val="000000"/>
          <w:sz w:val="28"/>
          <w:szCs w:val="28"/>
        </w:rPr>
        <w:t>Member Benefit</w:t>
      </w:r>
      <w:r w:rsidR="005A55C9" w:rsidRPr="005A55C9">
        <w:rPr>
          <w:rFonts w:ascii="Times" w:eastAsia="Times" w:hAnsi="Times" w:cs="Times"/>
          <w:b/>
          <w:bCs/>
          <w:iCs/>
          <w:color w:val="000000"/>
          <w:sz w:val="28"/>
          <w:szCs w:val="28"/>
        </w:rPr>
        <w:t>: RX Pharmacy Card</w:t>
      </w:r>
    </w:p>
    <w:p w14:paraId="64970706" w14:textId="77777777" w:rsidR="005A55C9" w:rsidRPr="005A55C9" w:rsidRDefault="005A55C9" w:rsidP="009C5867">
      <w:pPr>
        <w:rPr>
          <w:rFonts w:ascii="Times" w:eastAsia="Times" w:hAnsi="Times" w:cs="Times"/>
          <w:b/>
          <w:bCs/>
          <w:iCs/>
          <w:color w:val="000000"/>
          <w:sz w:val="28"/>
          <w:szCs w:val="28"/>
        </w:rPr>
      </w:pPr>
    </w:p>
    <w:p w14:paraId="33880199" w14:textId="2E91E29E" w:rsidR="009C5867" w:rsidRPr="009C5867" w:rsidRDefault="009C5867" w:rsidP="009C5867">
      <w:pPr>
        <w:rPr>
          <w:rFonts w:ascii="Times" w:eastAsia="Times" w:hAnsi="Times" w:cs="Times"/>
          <w:iCs/>
          <w:color w:val="000000"/>
        </w:rPr>
      </w:pPr>
      <w:r>
        <w:rPr>
          <w:rFonts w:ascii="Times" w:eastAsia="Times" w:hAnsi="Times" w:cs="Times"/>
          <w:iCs/>
          <w:noProof/>
          <w:color w:val="000000"/>
        </w:rPr>
        <w:drawing>
          <wp:anchor distT="0" distB="0" distL="114300" distR="114300" simplePos="0" relativeHeight="251658240" behindDoc="1" locked="0" layoutInCell="1" allowOverlap="1" wp14:anchorId="1A34FB9C" wp14:editId="6D8C8FD9">
            <wp:simplePos x="0" y="0"/>
            <wp:positionH relativeFrom="margin">
              <wp:align>right</wp:align>
            </wp:positionH>
            <wp:positionV relativeFrom="paragraph">
              <wp:posOffset>739140</wp:posOffset>
            </wp:positionV>
            <wp:extent cx="3057525" cy="1220470"/>
            <wp:effectExtent l="0" t="0" r="9525" b="0"/>
            <wp:wrapTight wrapText="bothSides">
              <wp:wrapPolygon edited="0">
                <wp:start x="0" y="0"/>
                <wp:lineTo x="0" y="21240"/>
                <wp:lineTo x="21533" y="21240"/>
                <wp:lineTo x="21533" y="0"/>
                <wp:lineTo x="0" y="0"/>
              </wp:wrapPolygon>
            </wp:wrapTight>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rawing&#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3057525" cy="1220470"/>
                    </a:xfrm>
                    <a:prstGeom prst="rect">
                      <a:avLst/>
                    </a:prstGeom>
                  </pic:spPr>
                </pic:pic>
              </a:graphicData>
            </a:graphic>
            <wp14:sizeRelH relativeFrom="margin">
              <wp14:pctWidth>0</wp14:pctWidth>
            </wp14:sizeRelH>
            <wp14:sizeRelV relativeFrom="margin">
              <wp14:pctHeight>0</wp14:pctHeight>
            </wp14:sizeRelV>
          </wp:anchor>
        </w:drawing>
      </w:r>
      <w:r w:rsidRPr="009C5867">
        <w:rPr>
          <w:rFonts w:ascii="Times" w:eastAsia="Times" w:hAnsi="Times" w:cs="Times"/>
          <w:iCs/>
          <w:color w:val="000000"/>
        </w:rPr>
        <w:t xml:space="preserve">RX Pharmacy Card </w:t>
      </w:r>
      <w:proofErr w:type="gramStart"/>
      <w:r w:rsidRPr="009C5867">
        <w:rPr>
          <w:rFonts w:ascii="Times" w:eastAsia="Times" w:hAnsi="Times" w:cs="Times"/>
          <w:iCs/>
          <w:color w:val="000000"/>
        </w:rPr>
        <w:t>provided  by</w:t>
      </w:r>
      <w:proofErr w:type="gramEnd"/>
      <w:r w:rsidRPr="009C5867">
        <w:rPr>
          <w:rFonts w:ascii="Times" w:eastAsia="Times" w:hAnsi="Times" w:cs="Times"/>
          <w:iCs/>
          <w:color w:val="000000"/>
        </w:rPr>
        <w:t xml:space="preserve"> CV Caremark (also for pet prescriptions) –program offers the </w:t>
      </w:r>
      <w:proofErr w:type="spellStart"/>
      <w:r w:rsidRPr="009C5867">
        <w:rPr>
          <w:rFonts w:ascii="Times" w:eastAsia="Times" w:hAnsi="Times" w:cs="Times"/>
          <w:iCs/>
          <w:color w:val="000000"/>
        </w:rPr>
        <w:t>RxSavings</w:t>
      </w:r>
      <w:proofErr w:type="spellEnd"/>
      <w:r w:rsidRPr="009C5867">
        <w:rPr>
          <w:rFonts w:ascii="Times" w:eastAsia="Times" w:hAnsi="Times" w:cs="Times"/>
          <w:iCs/>
          <w:color w:val="000000"/>
        </w:rPr>
        <w:t xml:space="preserve"> Plus Card, a NO FEE exclusive benefit to National Grange members that is not offered to the public. The </w:t>
      </w:r>
      <w:proofErr w:type="spellStart"/>
      <w:r w:rsidRPr="009C5867">
        <w:rPr>
          <w:rFonts w:ascii="Times" w:eastAsia="Times" w:hAnsi="Times" w:cs="Times"/>
          <w:iCs/>
          <w:color w:val="000000"/>
        </w:rPr>
        <w:t>RXSavings</w:t>
      </w:r>
      <w:proofErr w:type="spellEnd"/>
      <w:r w:rsidRPr="009C5867">
        <w:rPr>
          <w:rFonts w:ascii="Times" w:eastAsia="Times" w:hAnsi="Times" w:cs="Times"/>
          <w:iCs/>
          <w:color w:val="000000"/>
        </w:rPr>
        <w:t xml:space="preserve"> Card allows members to go to almost any pharmacy.  Unlike other savings plans, the CVS-Caremark program applies to 99% of prescription drugs. Save on Lipitor, Viagra, Plavix, high blood pressure medications and thousands more—even pet medications! For the Rx Card Program, go to </w:t>
      </w:r>
      <w:hyperlink r:id="rId24" w:history="1">
        <w:r w:rsidRPr="009C5867">
          <w:rPr>
            <w:rStyle w:val="Hyperlink"/>
            <w:rFonts w:ascii="Times" w:eastAsia="Times" w:hAnsi="Times" w:cs="Times"/>
            <w:iCs/>
          </w:rPr>
          <w:t>http://nationalgrange.rxsavingsplus.com.</w:t>
        </w:r>
      </w:hyperlink>
      <w:r>
        <w:rPr>
          <w:rFonts w:ascii="Times" w:eastAsia="Times" w:hAnsi="Times" w:cs="Times"/>
          <w:iCs/>
          <w:color w:val="000000"/>
        </w:rPr>
        <w:t xml:space="preserve"> </w:t>
      </w:r>
    </w:p>
    <w:p w14:paraId="52F7213B" w14:textId="31B036A4" w:rsidR="009C5867" w:rsidRDefault="009C5867" w:rsidP="009C5867">
      <w:pPr>
        <w:rPr>
          <w:rFonts w:ascii="Times" w:eastAsia="Times" w:hAnsi="Times" w:cs="Times"/>
          <w:iCs/>
          <w:color w:val="000000"/>
        </w:rPr>
      </w:pPr>
      <w:r w:rsidRPr="009C5867">
        <w:rPr>
          <w:rFonts w:ascii="Times" w:eastAsia="Times" w:hAnsi="Times" w:cs="Times"/>
          <w:iCs/>
          <w:color w:val="000000"/>
        </w:rPr>
        <w:t xml:space="preserve">If your pet has been prescribed a medication, you may get a discount with the </w:t>
      </w:r>
      <w:proofErr w:type="spellStart"/>
      <w:r w:rsidRPr="009C5867">
        <w:rPr>
          <w:rFonts w:ascii="Times" w:eastAsia="Times" w:hAnsi="Times" w:cs="Times"/>
          <w:iCs/>
          <w:color w:val="000000"/>
        </w:rPr>
        <w:t>RxSavingPlus</w:t>
      </w:r>
      <w:proofErr w:type="spellEnd"/>
      <w:r w:rsidRPr="009C5867">
        <w:rPr>
          <w:rFonts w:ascii="Times" w:eastAsia="Times" w:hAnsi="Times" w:cs="Times"/>
          <w:iCs/>
          <w:color w:val="000000"/>
        </w:rPr>
        <w:t xml:space="preserve"> Prescription Discount Card at a participating pharmacy. During your pet's examination and ask if the treatment plan they are recommending includes medications that are also used to treat human conditions If so, you can request a written prescription from your veterinarian instead of the veterinarian clinic providing the medications.</w:t>
      </w:r>
    </w:p>
    <w:p w14:paraId="502CF9A9" w14:textId="36075B08" w:rsidR="009C5867" w:rsidRDefault="009C5867" w:rsidP="009C5867">
      <w:pPr>
        <w:rPr>
          <w:rFonts w:ascii="Times" w:eastAsia="Times" w:hAnsi="Times" w:cs="Times"/>
          <w:iCs/>
          <w:color w:val="000000"/>
        </w:rPr>
      </w:pPr>
    </w:p>
    <w:p w14:paraId="0F457ACD" w14:textId="61EB6FD1" w:rsidR="009C5867" w:rsidRPr="009C5867" w:rsidRDefault="005B15E0" w:rsidP="009C5867">
      <w:pPr>
        <w:rPr>
          <w:rFonts w:ascii="Times" w:eastAsia="Times" w:hAnsi="Times" w:cs="Times"/>
          <w:iCs/>
          <w:color w:val="000000"/>
        </w:rPr>
      </w:pPr>
      <w:r>
        <w:rPr>
          <w:noProof/>
          <w:color w:val="333333"/>
        </w:rPr>
        <w:lastRenderedPageBreak/>
        <w:drawing>
          <wp:inline distT="0" distB="0" distL="0" distR="0" wp14:anchorId="3E8C5B3C" wp14:editId="3F8282D7">
            <wp:extent cx="2876550" cy="2876550"/>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76550" cy="2876550"/>
                    </a:xfrm>
                    <a:prstGeom prst="rect">
                      <a:avLst/>
                    </a:prstGeom>
                  </pic:spPr>
                </pic:pic>
              </a:graphicData>
            </a:graphic>
          </wp:inline>
        </w:drawing>
      </w:r>
      <w:r w:rsidR="00211BF8">
        <w:rPr>
          <w:rFonts w:ascii="Times" w:eastAsia="Times" w:hAnsi="Times" w:cs="Times"/>
          <w:iCs/>
          <w:noProof/>
          <w:color w:val="000000"/>
        </w:rPr>
        <w:drawing>
          <wp:inline distT="0" distB="0" distL="0" distR="0" wp14:anchorId="202D7F4B" wp14:editId="4EB0EFFE">
            <wp:extent cx="2876550" cy="2876550"/>
            <wp:effectExtent l="0" t="0" r="0" b="0"/>
            <wp:docPr id="3" name="Picture 3" descr="A picture containing timeline&#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imeline&#10;&#10;Description automatically generated">
                      <a:hlinkClick r:id="rId26"/>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76550" cy="2876550"/>
                    </a:xfrm>
                    <a:prstGeom prst="rect">
                      <a:avLst/>
                    </a:prstGeom>
                  </pic:spPr>
                </pic:pic>
              </a:graphicData>
            </a:graphic>
          </wp:inline>
        </w:drawing>
      </w:r>
    </w:p>
    <w:p w14:paraId="11F9A00E" w14:textId="77777777" w:rsidR="00FA4EC9" w:rsidRDefault="00AC01CD" w:rsidP="00C8518F">
      <w:pPr>
        <w:rPr>
          <w:color w:val="000000"/>
        </w:rPr>
      </w:pPr>
      <w:r>
        <w:rPr>
          <w:noProof/>
          <w:color w:val="000000"/>
        </w:rPr>
        <w:drawing>
          <wp:inline distT="0" distB="0" distL="0" distR="0" wp14:anchorId="282EA553" wp14:editId="20892231">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28"/>
                    <a:srcRect/>
                    <a:stretch>
                      <a:fillRect/>
                    </a:stretch>
                  </pic:blipFill>
                  <pic:spPr>
                    <a:xfrm>
                      <a:off x="0" y="0"/>
                      <a:ext cx="5943600" cy="1581150"/>
                    </a:xfrm>
                    <a:prstGeom prst="rect">
                      <a:avLst/>
                    </a:prstGeom>
                    <a:ln/>
                  </pic:spPr>
                </pic:pic>
              </a:graphicData>
            </a:graphic>
          </wp:inline>
        </w:drawing>
      </w:r>
      <w:bookmarkStart w:id="0" w:name="_gjdgxs" w:colFirst="0" w:colLast="0"/>
      <w:bookmarkEnd w:id="0"/>
    </w:p>
    <w:sectPr w:rsidR="00FA4EC9">
      <w:headerReference w:type="first" r:id="rId29"/>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F23F35" w14:textId="77777777" w:rsidR="008D48B7" w:rsidRDefault="008D48B7">
      <w:r>
        <w:separator/>
      </w:r>
    </w:p>
  </w:endnote>
  <w:endnote w:type="continuationSeparator" w:id="0">
    <w:p w14:paraId="27787B5A" w14:textId="77777777" w:rsidR="008D48B7" w:rsidRDefault="008D48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46D50F" w14:textId="77777777" w:rsidR="008D48B7" w:rsidRDefault="008D48B7">
      <w:r>
        <w:separator/>
      </w:r>
    </w:p>
  </w:footnote>
  <w:footnote w:type="continuationSeparator" w:id="0">
    <w:p w14:paraId="0F64EEDD" w14:textId="77777777" w:rsidR="008D48B7" w:rsidRDefault="008D48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5F9158"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529072CA" wp14:editId="0A90A267">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6157820E"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5254FEA" w14:textId="29CA8CBC"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469A2">
      <w:rPr>
        <w:rFonts w:ascii="Arial" w:eastAsia="Arial" w:hAnsi="Arial" w:cs="Arial"/>
        <w:color w:val="000000"/>
      </w:rPr>
      <w:t>October</w:t>
    </w:r>
    <w:r>
      <w:rPr>
        <w:rFonts w:ascii="Arial" w:eastAsia="Arial" w:hAnsi="Arial" w:cs="Arial"/>
        <w:color w:val="000000"/>
      </w:rPr>
      <w:t xml:space="preserve"> </w:t>
    </w:r>
    <w:r w:rsidR="008344D8">
      <w:rPr>
        <w:rFonts w:ascii="Arial" w:eastAsia="Arial" w:hAnsi="Arial" w:cs="Arial"/>
        <w:color w:val="000000"/>
      </w:rPr>
      <w:t>16</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70764E"/>
    <w:multiLevelType w:val="multilevel"/>
    <w:tmpl w:val="E1D2D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168B2"/>
    <w:rsid w:val="00076A05"/>
    <w:rsid w:val="0008074B"/>
    <w:rsid w:val="000E3430"/>
    <w:rsid w:val="000F2752"/>
    <w:rsid w:val="001B1D3B"/>
    <w:rsid w:val="00211BF8"/>
    <w:rsid w:val="00222696"/>
    <w:rsid w:val="00262E52"/>
    <w:rsid w:val="002F1D82"/>
    <w:rsid w:val="00306FC8"/>
    <w:rsid w:val="00325774"/>
    <w:rsid w:val="00382817"/>
    <w:rsid w:val="003F7773"/>
    <w:rsid w:val="003F798C"/>
    <w:rsid w:val="00414DB4"/>
    <w:rsid w:val="00437E7F"/>
    <w:rsid w:val="00437EAA"/>
    <w:rsid w:val="00444D04"/>
    <w:rsid w:val="00454C20"/>
    <w:rsid w:val="005501FF"/>
    <w:rsid w:val="00584497"/>
    <w:rsid w:val="00585BB8"/>
    <w:rsid w:val="005A55C9"/>
    <w:rsid w:val="005B15E0"/>
    <w:rsid w:val="005C347D"/>
    <w:rsid w:val="005D01D6"/>
    <w:rsid w:val="005E6E64"/>
    <w:rsid w:val="005F0E6F"/>
    <w:rsid w:val="006469A2"/>
    <w:rsid w:val="006A25EA"/>
    <w:rsid w:val="00702395"/>
    <w:rsid w:val="007767AE"/>
    <w:rsid w:val="007B1B1E"/>
    <w:rsid w:val="007C75C7"/>
    <w:rsid w:val="008052B0"/>
    <w:rsid w:val="008344D8"/>
    <w:rsid w:val="00884DB8"/>
    <w:rsid w:val="008C21D5"/>
    <w:rsid w:val="008D48B7"/>
    <w:rsid w:val="008E2FC8"/>
    <w:rsid w:val="00956738"/>
    <w:rsid w:val="00961295"/>
    <w:rsid w:val="0098071D"/>
    <w:rsid w:val="0098589D"/>
    <w:rsid w:val="009C5867"/>
    <w:rsid w:val="009D19B9"/>
    <w:rsid w:val="00A72270"/>
    <w:rsid w:val="00AA76CD"/>
    <w:rsid w:val="00AB5E59"/>
    <w:rsid w:val="00AC01CD"/>
    <w:rsid w:val="00AE14D4"/>
    <w:rsid w:val="00AF5049"/>
    <w:rsid w:val="00AF7719"/>
    <w:rsid w:val="00B40D03"/>
    <w:rsid w:val="00B44F1D"/>
    <w:rsid w:val="00B46A4C"/>
    <w:rsid w:val="00BB32BF"/>
    <w:rsid w:val="00BC0B6C"/>
    <w:rsid w:val="00BD60F1"/>
    <w:rsid w:val="00C05DCA"/>
    <w:rsid w:val="00C8518F"/>
    <w:rsid w:val="00C90059"/>
    <w:rsid w:val="00CA3174"/>
    <w:rsid w:val="00CA69FF"/>
    <w:rsid w:val="00D00B56"/>
    <w:rsid w:val="00D0604D"/>
    <w:rsid w:val="00D32B98"/>
    <w:rsid w:val="00D3599B"/>
    <w:rsid w:val="00D83B46"/>
    <w:rsid w:val="00D96892"/>
    <w:rsid w:val="00DA1EE5"/>
    <w:rsid w:val="00DC0576"/>
    <w:rsid w:val="00DC5FBE"/>
    <w:rsid w:val="00DC70E2"/>
    <w:rsid w:val="00DD4B25"/>
    <w:rsid w:val="00DD54D9"/>
    <w:rsid w:val="00E23F8B"/>
    <w:rsid w:val="00E63C21"/>
    <w:rsid w:val="00E6531B"/>
    <w:rsid w:val="00E70D69"/>
    <w:rsid w:val="00E922D0"/>
    <w:rsid w:val="00E9541C"/>
    <w:rsid w:val="00E96D3D"/>
    <w:rsid w:val="00EA2B07"/>
    <w:rsid w:val="00EB0788"/>
    <w:rsid w:val="00EB30E4"/>
    <w:rsid w:val="00ED42AF"/>
    <w:rsid w:val="00F066CA"/>
    <w:rsid w:val="00F56FF0"/>
    <w:rsid w:val="00FA4EC9"/>
    <w:rsid w:val="00FB5731"/>
    <w:rsid w:val="00FB6DF9"/>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915AE5"/>
  <w15:docId w15:val="{A17A0A3D-4A8A-4A5B-80E6-4B4C83E1A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745300453">
      <w:bodyDiv w:val="1"/>
      <w:marLeft w:val="0"/>
      <w:marRight w:val="0"/>
      <w:marTop w:val="0"/>
      <w:marBottom w:val="0"/>
      <w:divBdr>
        <w:top w:val="none" w:sz="0" w:space="0" w:color="auto"/>
        <w:left w:val="none" w:sz="0" w:space="0" w:color="auto"/>
        <w:bottom w:val="none" w:sz="0" w:space="0" w:color="auto"/>
        <w:right w:val="none" w:sz="0" w:space="0" w:color="auto"/>
      </w:divBdr>
      <w:divsChild>
        <w:div w:id="341126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0883713">
              <w:marLeft w:val="0"/>
              <w:marRight w:val="0"/>
              <w:marTop w:val="0"/>
              <w:marBottom w:val="0"/>
              <w:divBdr>
                <w:top w:val="none" w:sz="0" w:space="0" w:color="auto"/>
                <w:left w:val="none" w:sz="0" w:space="0" w:color="auto"/>
                <w:bottom w:val="none" w:sz="0" w:space="0" w:color="auto"/>
                <w:right w:val="none" w:sz="0" w:space="0" w:color="auto"/>
              </w:divBdr>
              <w:divsChild>
                <w:div w:id="1542743787">
                  <w:marLeft w:val="0"/>
                  <w:marRight w:val="0"/>
                  <w:marTop w:val="0"/>
                  <w:marBottom w:val="0"/>
                  <w:divBdr>
                    <w:top w:val="none" w:sz="0" w:space="0" w:color="auto"/>
                    <w:left w:val="none" w:sz="0" w:space="0" w:color="auto"/>
                    <w:bottom w:val="none" w:sz="0" w:space="0" w:color="auto"/>
                    <w:right w:val="none" w:sz="0" w:space="0" w:color="auto"/>
                  </w:divBdr>
                  <w:divsChild>
                    <w:div w:id="1965302859">
                      <w:marLeft w:val="0"/>
                      <w:marRight w:val="0"/>
                      <w:marTop w:val="0"/>
                      <w:marBottom w:val="0"/>
                      <w:divBdr>
                        <w:top w:val="none" w:sz="0" w:space="0" w:color="auto"/>
                        <w:left w:val="none" w:sz="0" w:space="0" w:color="auto"/>
                        <w:bottom w:val="none" w:sz="0" w:space="0" w:color="auto"/>
                        <w:right w:val="none" w:sz="0" w:space="0" w:color="auto"/>
                      </w:divBdr>
                    </w:div>
                    <w:div w:id="1723671831">
                      <w:marLeft w:val="0"/>
                      <w:marRight w:val="0"/>
                      <w:marTop w:val="0"/>
                      <w:marBottom w:val="0"/>
                      <w:divBdr>
                        <w:top w:val="none" w:sz="0" w:space="0" w:color="auto"/>
                        <w:left w:val="none" w:sz="0" w:space="0" w:color="auto"/>
                        <w:bottom w:val="none" w:sz="0" w:space="0" w:color="auto"/>
                        <w:right w:val="none" w:sz="0" w:space="0" w:color="auto"/>
                      </w:divBdr>
                    </w:div>
                    <w:div w:id="1697582334">
                      <w:marLeft w:val="0"/>
                      <w:marRight w:val="0"/>
                      <w:marTop w:val="0"/>
                      <w:marBottom w:val="0"/>
                      <w:divBdr>
                        <w:top w:val="none" w:sz="0" w:space="0" w:color="auto"/>
                        <w:left w:val="none" w:sz="0" w:space="0" w:color="auto"/>
                        <w:bottom w:val="none" w:sz="0" w:space="0" w:color="auto"/>
                        <w:right w:val="none" w:sz="0" w:space="0" w:color="auto"/>
                      </w:divBdr>
                    </w:div>
                    <w:div w:id="17497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827241518">
      <w:bodyDiv w:val="1"/>
      <w:marLeft w:val="0"/>
      <w:marRight w:val="0"/>
      <w:marTop w:val="0"/>
      <w:marBottom w:val="0"/>
      <w:divBdr>
        <w:top w:val="none" w:sz="0" w:space="0" w:color="auto"/>
        <w:left w:val="none" w:sz="0" w:space="0" w:color="auto"/>
        <w:bottom w:val="none" w:sz="0" w:space="0" w:color="auto"/>
        <w:right w:val="none" w:sz="0" w:space="0" w:color="auto"/>
      </w:divBdr>
      <w:divsChild>
        <w:div w:id="725489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3566742">
              <w:marLeft w:val="0"/>
              <w:marRight w:val="0"/>
              <w:marTop w:val="0"/>
              <w:marBottom w:val="0"/>
              <w:divBdr>
                <w:top w:val="none" w:sz="0" w:space="0" w:color="auto"/>
                <w:left w:val="none" w:sz="0" w:space="0" w:color="auto"/>
                <w:bottom w:val="none" w:sz="0" w:space="0" w:color="auto"/>
                <w:right w:val="none" w:sz="0" w:space="0" w:color="auto"/>
              </w:divBdr>
              <w:divsChild>
                <w:div w:id="162761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 w:id="1942490417">
      <w:bodyDiv w:val="1"/>
      <w:marLeft w:val="0"/>
      <w:marRight w:val="0"/>
      <w:marTop w:val="0"/>
      <w:marBottom w:val="0"/>
      <w:divBdr>
        <w:top w:val="none" w:sz="0" w:space="0" w:color="auto"/>
        <w:left w:val="none" w:sz="0" w:space="0" w:color="auto"/>
        <w:bottom w:val="none" w:sz="0" w:space="0" w:color="auto"/>
        <w:right w:val="none" w:sz="0" w:space="0" w:color="auto"/>
      </w:divBdr>
      <w:divsChild>
        <w:div w:id="16027601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32203911">
              <w:marLeft w:val="0"/>
              <w:marRight w:val="0"/>
              <w:marTop w:val="0"/>
              <w:marBottom w:val="0"/>
              <w:divBdr>
                <w:top w:val="none" w:sz="0" w:space="0" w:color="auto"/>
                <w:left w:val="none" w:sz="0" w:space="0" w:color="auto"/>
                <w:bottom w:val="none" w:sz="0" w:space="0" w:color="auto"/>
                <w:right w:val="none" w:sz="0" w:space="0" w:color="auto"/>
              </w:divBdr>
              <w:divsChild>
                <w:div w:id="145124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5713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hyperlink" Target="https://www.surveymonkey.com/r/C82BH8D" TargetMode="External"/><Relationship Id="rId3" Type="http://schemas.openxmlformats.org/officeDocument/2006/relationships/styles" Target="styles.xml"/><Relationship Id="rId21" Type="http://schemas.openxmlformats.org/officeDocument/2006/relationships/hyperlink" Target="https://www.promoplace.com/grange/junior-grange-items.htm"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hyperlink" Target="http://nationalgrange.rxsavingsplus.com." TargetMode="Externa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9.jpg"/><Relationship Id="rId28" Type="http://schemas.openxmlformats.org/officeDocument/2006/relationships/image" Target="media/image12.png"/><Relationship Id="rId10" Type="http://schemas.openxmlformats.org/officeDocument/2006/relationships/image" Target="media/image2.emf"/><Relationship Id="rId19" Type="http://schemas.openxmlformats.org/officeDocument/2006/relationships/oleObject" Target="embeddings/oleObject5.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lecturer@nationalgrange.org" TargetMode="External"/><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12A16D-F3BE-44D0-93BC-70C390661B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1481</Words>
  <Characters>8448</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2</cp:revision>
  <dcterms:created xsi:type="dcterms:W3CDTF">2020-10-15T19:26:00Z</dcterms:created>
  <dcterms:modified xsi:type="dcterms:W3CDTF">2020-10-15T19:26:00Z</dcterms:modified>
</cp:coreProperties>
</file>